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8A5E1" w14:textId="77777777" w:rsidR="00DA7DD3" w:rsidRPr="00DA7DD3" w:rsidRDefault="00DA7DD3" w:rsidP="00DA7DD3">
      <w:pPr>
        <w:spacing w:after="0"/>
        <w:ind w:firstLine="709"/>
        <w:jc w:val="both"/>
      </w:pPr>
      <w:r w:rsidRPr="00DA7DD3">
        <w:rPr>
          <w:b/>
          <w:bCs/>
        </w:rPr>
        <w:t>Статья 27. Структура образовательной организации</w:t>
      </w:r>
    </w:p>
    <w:p w14:paraId="1C506536" w14:textId="77777777" w:rsidR="00DA7DD3" w:rsidRPr="00DA7DD3" w:rsidRDefault="00DA7DD3" w:rsidP="00DA7DD3">
      <w:pPr>
        <w:spacing w:after="0"/>
        <w:ind w:firstLine="709"/>
        <w:jc w:val="both"/>
      </w:pPr>
      <w:r w:rsidRPr="00DA7DD3">
        <w:t xml:space="preserve">  </w:t>
      </w:r>
    </w:p>
    <w:p w14:paraId="534777A2" w14:textId="77777777" w:rsidR="00DA7DD3" w:rsidRPr="00DA7DD3" w:rsidRDefault="00DA7DD3" w:rsidP="00DA7DD3">
      <w:pPr>
        <w:spacing w:after="0"/>
        <w:ind w:firstLine="709"/>
        <w:jc w:val="both"/>
      </w:pPr>
      <w:r w:rsidRPr="00DA7DD3">
        <w:t xml:space="preserve">1. Образовательные организации самостоятельны в формировании своей структуры, если иное не установлено федеральными законами. </w:t>
      </w:r>
    </w:p>
    <w:p w14:paraId="77C56E15" w14:textId="77777777" w:rsidR="00DA7DD3" w:rsidRPr="00DA7DD3" w:rsidRDefault="00DA7DD3" w:rsidP="00DA7DD3">
      <w:pPr>
        <w:spacing w:after="0"/>
        <w:ind w:firstLine="709"/>
        <w:jc w:val="both"/>
      </w:pPr>
      <w:r w:rsidRPr="00DA7DD3">
        <w:t xml:space="preserve">2. Образовательная организация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 (филиалы, представительства, отделения, факультеты, институты, центры, кафедры, подготовительные отделения и курсы, научно-исследовательские, методические и учебно-методические подразделения, лаборатории, конструкторские </w:t>
      </w:r>
      <w:hyperlink r:id="rId4" w:history="1">
        <w:r w:rsidRPr="00DA7DD3">
          <w:rPr>
            <w:rStyle w:val="ac"/>
          </w:rPr>
          <w:t>бюро</w:t>
        </w:r>
      </w:hyperlink>
      <w:r w:rsidRPr="00DA7DD3">
        <w:t xml:space="preserve">, учебно-производственные комплексы, учебные и учебно-производственные мастерские, клиники, учебно-опытные хозяйства, учебные полигоны, учебные базы практики, учебно-демонстрационные центры, учебные театры, выставочные залы, учебные цирковые манежи, учебные танцевальные и оперные студии, учебные концертные залы, художественно-творческие мастерские, библиотеки, музеи, спортивные клубы, студенческие спортивные клубы, школьные спортивные клубы, общежития, интернаты, психологические и социально-педагогические службы, обеспечивающие социальную адаптацию и реабилитацию нуждающихся в ней обучающихся, и иные предусмотренные локальными нормативными актами образовательной организации структурные подразделения). </w:t>
      </w:r>
    </w:p>
    <w:p w14:paraId="6C1D1742" w14:textId="77777777" w:rsidR="00DA7DD3" w:rsidRPr="00DA7DD3" w:rsidRDefault="00DA7DD3" w:rsidP="00DA7DD3">
      <w:pPr>
        <w:spacing w:after="0"/>
        <w:ind w:firstLine="709"/>
        <w:jc w:val="both"/>
      </w:pPr>
      <w:r w:rsidRPr="00DA7DD3">
        <w:t xml:space="preserve">2.1. Учебно-производственные </w:t>
      </w:r>
      <w:hyperlink r:id="rId5" w:history="1">
        <w:r w:rsidRPr="00DA7DD3">
          <w:rPr>
            <w:rStyle w:val="ac"/>
          </w:rPr>
          <w:t>комплексы</w:t>
        </w:r>
      </w:hyperlink>
      <w:r w:rsidRPr="00DA7DD3">
        <w:t xml:space="preserve">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программам, основным программам профессионального обучения, дополнительным профессиональным программам, предоставления работы временного характера обучающимся и выпускникам, а также производства товаров, выполнения работ и оказания услуг с использованием материально-технической базы таких организаций по профилю реализуемых ими образовательных программ. </w:t>
      </w:r>
    </w:p>
    <w:p w14:paraId="33123417" w14:textId="77777777" w:rsidR="00DA7DD3" w:rsidRPr="00DA7DD3" w:rsidRDefault="00DA7DD3" w:rsidP="00DA7DD3">
      <w:pPr>
        <w:spacing w:after="0"/>
        <w:ind w:firstLine="709"/>
        <w:jc w:val="both"/>
      </w:pPr>
      <w:r w:rsidRPr="00DA7DD3">
        <w:t xml:space="preserve">3. Утратил силу с 1 июля 2020 года. - Федеральный </w:t>
      </w:r>
      <w:hyperlink r:id="rId6" w:history="1">
        <w:r w:rsidRPr="00DA7DD3">
          <w:rPr>
            <w:rStyle w:val="ac"/>
          </w:rPr>
          <w:t>закон</w:t>
        </w:r>
      </w:hyperlink>
      <w:r w:rsidRPr="00DA7DD3">
        <w:t xml:space="preserve"> от 02.12.2019 N 403-ФЗ. </w:t>
      </w:r>
    </w:p>
    <w:p w14:paraId="5C652C99" w14:textId="77777777" w:rsidR="00DA7DD3" w:rsidRPr="00DA7DD3" w:rsidRDefault="00DA7DD3" w:rsidP="00DA7DD3">
      <w:pPr>
        <w:spacing w:after="0"/>
        <w:ind w:firstLine="709"/>
        <w:jc w:val="both"/>
      </w:pPr>
      <w:r w:rsidRPr="00DA7DD3">
        <w:t xml:space="preserve">4. Структурные подразделения образовательной организации, в том числе филиалы и представительства, не являются юридическими лицами и действуют на основании устава образовательной организации и положения о соответствующем структурном подразделении, утвержденного в порядке, установленном уставом образовательной организации. Осуществление образовательной деятельности в представительстве образовательной организации запрещается. </w:t>
      </w:r>
    </w:p>
    <w:p w14:paraId="306CC60B" w14:textId="77777777" w:rsidR="00DA7DD3" w:rsidRPr="00DA7DD3" w:rsidRDefault="00DA7DD3" w:rsidP="00DA7DD3">
      <w:pPr>
        <w:spacing w:after="0"/>
        <w:ind w:firstLine="709"/>
        <w:jc w:val="both"/>
      </w:pPr>
      <w:r w:rsidRPr="00DA7DD3">
        <w:t xml:space="preserve">5. Филиал образовательной организации создается и ликвидируется в порядке, установленном гражданским </w:t>
      </w:r>
      <w:hyperlink r:id="rId7" w:history="1">
        <w:r w:rsidRPr="00DA7DD3">
          <w:rPr>
            <w:rStyle w:val="ac"/>
          </w:rPr>
          <w:t>законодательством</w:t>
        </w:r>
      </w:hyperlink>
      <w:r w:rsidRPr="00DA7DD3">
        <w:t xml:space="preserve">, с учетом особенностей, предусмотренных настоящим Федеральным законом. </w:t>
      </w:r>
    </w:p>
    <w:p w14:paraId="57F67361" w14:textId="77777777" w:rsidR="00DA7DD3" w:rsidRPr="00DA7DD3" w:rsidRDefault="00DA7DD3" w:rsidP="00DA7DD3">
      <w:pPr>
        <w:spacing w:after="0"/>
        <w:ind w:firstLine="709"/>
        <w:jc w:val="both"/>
      </w:pPr>
      <w:r w:rsidRPr="00DA7DD3">
        <w:lastRenderedPageBreak/>
        <w:t xml:space="preserve">6. Принятие федеральным органом исполнительной власти, исполнительным органом субъекта Российской Федерации или органом местного самоуправления решения о ликвидации филиала государственной и (или) муниципальной дошкольной образовательной организации либо общеобразовательной организации осуществляется в порядке, установленном </w:t>
      </w:r>
      <w:hyperlink r:id="rId8" w:history="1">
        <w:r w:rsidRPr="00DA7DD3">
          <w:rPr>
            <w:rStyle w:val="ac"/>
          </w:rPr>
          <w:t>частями 11</w:t>
        </w:r>
      </w:hyperlink>
      <w:r w:rsidRPr="00DA7DD3">
        <w:t xml:space="preserve"> и </w:t>
      </w:r>
      <w:hyperlink r:id="rId9" w:history="1">
        <w:r w:rsidRPr="00DA7DD3">
          <w:rPr>
            <w:rStyle w:val="ac"/>
          </w:rPr>
          <w:t>12 статьи 22</w:t>
        </w:r>
      </w:hyperlink>
      <w:r w:rsidRPr="00DA7DD3">
        <w:t xml:space="preserve"> настоящего Федерального закона. </w:t>
      </w:r>
    </w:p>
    <w:p w14:paraId="24B532D9" w14:textId="77777777" w:rsidR="00DA7DD3" w:rsidRPr="00DA7DD3" w:rsidRDefault="00DA7DD3" w:rsidP="00DA7DD3">
      <w:pPr>
        <w:spacing w:after="0"/>
        <w:ind w:firstLine="709"/>
        <w:jc w:val="both"/>
      </w:pPr>
      <w:r w:rsidRPr="00DA7DD3">
        <w:t xml:space="preserve">7.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</w:t>
      </w:r>
    </w:p>
    <w:p w14:paraId="566C63CE" w14:textId="77777777" w:rsidR="00DA7DD3" w:rsidRPr="00DA7DD3" w:rsidRDefault="00DA7DD3" w:rsidP="00DA7DD3">
      <w:pPr>
        <w:spacing w:after="0"/>
        <w:ind w:firstLine="709"/>
        <w:jc w:val="both"/>
      </w:pPr>
      <w:r w:rsidRPr="00DA7DD3">
        <w:t xml:space="preserve">8. Создание филиалов государственных образовательных организаций, находящихся в ведении субъекта Российской Федерации,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исполнительным органом субъекта Российской Федерации, осуществляющим государственное управление в сфере образования, и органом местного самоуправления, осуществляющим управление в сфере образования, по месту нахождения создаваемого филиала. </w:t>
      </w:r>
    </w:p>
    <w:p w14:paraId="173DBFCA" w14:textId="77777777" w:rsidR="00DA7DD3" w:rsidRPr="00DA7DD3" w:rsidRDefault="00DA7DD3" w:rsidP="00DA7DD3">
      <w:pPr>
        <w:spacing w:after="0"/>
        <w:ind w:firstLine="709"/>
        <w:jc w:val="both"/>
      </w:pPr>
      <w:r w:rsidRPr="00DA7DD3">
        <w:t xml:space="preserve">9. Представительство образовательной организации открывается и закрывается образовательной организацией. </w:t>
      </w:r>
    </w:p>
    <w:p w14:paraId="36F355B7" w14:textId="77777777" w:rsidR="00DA7DD3" w:rsidRPr="00DA7DD3" w:rsidRDefault="00DA7DD3" w:rsidP="00DA7DD3">
      <w:pPr>
        <w:spacing w:after="0"/>
        <w:ind w:firstLine="709"/>
        <w:jc w:val="both"/>
      </w:pPr>
      <w:r w:rsidRPr="00DA7DD3">
        <w:t xml:space="preserve">10.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представительства, если иное не установлено международными договорами Российской Федерации. </w:t>
      </w:r>
    </w:p>
    <w:p w14:paraId="302C2333" w14:textId="77777777" w:rsidR="00DA7DD3" w:rsidRPr="00DA7DD3" w:rsidRDefault="00DA7DD3" w:rsidP="00DA7DD3">
      <w:pPr>
        <w:spacing w:after="0"/>
        <w:ind w:firstLine="709"/>
        <w:jc w:val="both"/>
      </w:pPr>
      <w:r w:rsidRPr="00DA7DD3">
        <w:t xml:space="preserve">11. Финансово-хозяйственная деятельность образовательной организации по месту нахождения ее филиала или представительства, расположенных на территории иностранного государства, осуществляется в соответствии с законодательством этого иностранного государства. </w:t>
      </w:r>
    </w:p>
    <w:p w14:paraId="284F2D93" w14:textId="77777777" w:rsidR="00DA7DD3" w:rsidRPr="00DA7DD3" w:rsidRDefault="00DA7DD3" w:rsidP="00DA7DD3">
      <w:pPr>
        <w:spacing w:after="0"/>
        <w:ind w:firstLine="709"/>
        <w:jc w:val="both"/>
      </w:pPr>
      <w:r w:rsidRPr="00DA7DD3">
        <w:t xml:space="preserve">12. В государственных и муниципальных образовательных организациях создание и деятельность политических партий, религиозных организаций (объединений) не допускаются. </w:t>
      </w:r>
    </w:p>
    <w:p w14:paraId="6A55E22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D3"/>
    <w:rsid w:val="006C0B77"/>
    <w:rsid w:val="008242FF"/>
    <w:rsid w:val="00870751"/>
    <w:rsid w:val="00922C48"/>
    <w:rsid w:val="00944F22"/>
    <w:rsid w:val="00A52B0F"/>
    <w:rsid w:val="00B915B7"/>
    <w:rsid w:val="00C40554"/>
    <w:rsid w:val="00DA7DD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26DE"/>
  <w15:chartTrackingRefBased/>
  <w15:docId w15:val="{C6FACB07-D8B0-4B62-A5BE-F64E68B8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A7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D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D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D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DD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DD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DD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DD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DD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7D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7DD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7DD3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A7DD3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A7DD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A7DD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A7DD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A7DD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A7D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A7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DD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A7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7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7DD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A7D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7DD3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7DD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7DD3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A7DD3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A7DD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A7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80&amp;dst=100317&amp;field=134&amp;date=25.02.2025&amp;demo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692&amp;dst=100312&amp;field=134&amp;date=25.02.2025&amp;demo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39097&amp;dst=100037&amp;field=134&amp;date=25.02.2025&amp;demo=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45510&amp;dst=100001&amp;field=134&amp;date=25.02.2025&amp;demo=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74690&amp;dst=100007&amp;field=134&amp;date=25.02.2025&amp;demo=2" TargetMode="External"/><Relationship Id="rId9" Type="http://schemas.openxmlformats.org/officeDocument/2006/relationships/hyperlink" Target="https://login.consultant.ru/link/?req=doc&amp;base=LAW&amp;n=494980&amp;dst=100318&amp;field=134&amp;date=25.02.2025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816</Words>
  <Characters>4654</Characters>
  <Application>Microsoft Office Word</Application>
  <DocSecurity>0</DocSecurity>
  <Lines>38</Lines>
  <Paragraphs>10</Paragraphs>
  <ScaleCrop>false</ScaleCrop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2025-02-25T07:03:00Z</dcterms:created>
  <dcterms:modified xsi:type="dcterms:W3CDTF">2025-02-25T07:06:00Z</dcterms:modified>
</cp:coreProperties>
</file>